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BD28" w14:textId="3FB371F1" w:rsidR="009112F6" w:rsidRDefault="009112F6" w:rsidP="00653BD0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A3A3A"/>
          <w:sz w:val="26"/>
          <w:szCs w:val="26"/>
        </w:rPr>
      </w:pPr>
      <w:r w:rsidRPr="00653BD0">
        <w:rPr>
          <w:b/>
          <w:bCs/>
          <w:color w:val="3A3A3A"/>
          <w:sz w:val="26"/>
          <w:szCs w:val="26"/>
        </w:rPr>
        <w:t>Ш</w:t>
      </w:r>
      <w:r w:rsidRPr="00653BD0">
        <w:rPr>
          <w:b/>
          <w:bCs/>
          <w:color w:val="3A3A3A"/>
          <w:sz w:val="26"/>
          <w:szCs w:val="26"/>
        </w:rPr>
        <w:t>ановні учасники судового процесу</w:t>
      </w:r>
      <w:r w:rsidR="00653BD0" w:rsidRPr="00653BD0">
        <w:rPr>
          <w:b/>
          <w:bCs/>
          <w:color w:val="3A3A3A"/>
          <w:sz w:val="26"/>
          <w:szCs w:val="26"/>
        </w:rPr>
        <w:t>.</w:t>
      </w:r>
    </w:p>
    <w:p w14:paraId="62271027" w14:textId="77777777" w:rsidR="00653BD0" w:rsidRPr="00653BD0" w:rsidRDefault="00653BD0" w:rsidP="00653BD0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A3A3A"/>
          <w:sz w:val="26"/>
          <w:szCs w:val="26"/>
        </w:rPr>
      </w:pPr>
    </w:p>
    <w:p w14:paraId="5CFD2C14" w14:textId="77777777" w:rsidR="00653BD0" w:rsidRPr="00653BD0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sz w:val="26"/>
          <w:szCs w:val="26"/>
        </w:rPr>
      </w:pPr>
      <w:r w:rsidRPr="00653BD0">
        <w:rPr>
          <w:sz w:val="26"/>
          <w:szCs w:val="26"/>
        </w:rPr>
        <w:t>29.06.2023 прийнято Закон України «Про внесення змін до деяких законодавчих актів України щодо обов'язкової реєстрації та використання електронних кабінетів в Єдиній судовій інформаційно-телекомунікаційній системі або її окремій підсистемі (модулі), що забезпечує обмін документами».</w:t>
      </w:r>
    </w:p>
    <w:p w14:paraId="7790E849" w14:textId="77777777" w:rsidR="00653BD0" w:rsidRPr="00F86F37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sz w:val="26"/>
          <w:szCs w:val="26"/>
        </w:rPr>
      </w:pPr>
      <w:r w:rsidRPr="00653BD0">
        <w:rPr>
          <w:sz w:val="26"/>
          <w:szCs w:val="26"/>
        </w:rPr>
        <w:t>Закон вводиться в</w:t>
      </w:r>
      <w:r w:rsidRPr="00F86F37">
        <w:rPr>
          <w:sz w:val="26"/>
          <w:szCs w:val="26"/>
        </w:rPr>
        <w:t xml:space="preserve"> дію через 90 днів з дня опублікування</w:t>
      </w:r>
      <w:r>
        <w:rPr>
          <w:sz w:val="26"/>
          <w:szCs w:val="26"/>
        </w:rPr>
        <w:t xml:space="preserve">, тобто з </w:t>
      </w:r>
      <w:r w:rsidRPr="00F9701F">
        <w:rPr>
          <w:b/>
          <w:bCs/>
          <w:sz w:val="26"/>
          <w:szCs w:val="26"/>
        </w:rPr>
        <w:t>18.10.2023</w:t>
      </w:r>
      <w:r w:rsidRPr="00F86F37">
        <w:rPr>
          <w:sz w:val="26"/>
          <w:szCs w:val="26"/>
        </w:rPr>
        <w:t>.</w:t>
      </w:r>
    </w:p>
    <w:p w14:paraId="0D2C1D60" w14:textId="77777777" w:rsidR="00653BD0" w:rsidRPr="00F86F37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Ц</w:t>
      </w:r>
      <w:r w:rsidRPr="00F86F37">
        <w:rPr>
          <w:sz w:val="26"/>
          <w:szCs w:val="26"/>
        </w:rPr>
        <w:t>им законом Господарський процесуальний, Цивільний процесуальний кодекси, а також Кодекс адміністративного судочинства доповнюються положеннями, якими термін «офіційна електронна адреса в ЄСІТС» замінюється на «електронний кабінет в ЄСІТС».</w:t>
      </w:r>
    </w:p>
    <w:p w14:paraId="706FB23B" w14:textId="77777777" w:rsidR="00653BD0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sz w:val="26"/>
          <w:szCs w:val="26"/>
        </w:rPr>
      </w:pPr>
      <w:r w:rsidRPr="00F86F37">
        <w:rPr>
          <w:sz w:val="26"/>
          <w:szCs w:val="26"/>
        </w:rPr>
        <w:t xml:space="preserve">Адвокати, нотаріуси, приватні виконавці, арбітражні керуючі, судові експерти, усі юридичні особи повинні зареєструвати електронний кабінет в Єдиній судовій інформаційно-комунікаційній системі. </w:t>
      </w:r>
    </w:p>
    <w:p w14:paraId="081570C8" w14:textId="77777777" w:rsidR="00653BD0" w:rsidRPr="00F86F37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sz w:val="26"/>
          <w:szCs w:val="26"/>
        </w:rPr>
      </w:pPr>
      <w:r w:rsidRPr="00F86F37">
        <w:rPr>
          <w:sz w:val="26"/>
          <w:szCs w:val="26"/>
        </w:rPr>
        <w:t>Також обов’язковою стане реєстрація такого кабінету в ЄСІТС для всіх юридичних осіб</w:t>
      </w:r>
      <w:r>
        <w:rPr>
          <w:sz w:val="26"/>
          <w:szCs w:val="26"/>
        </w:rPr>
        <w:t>, в тому числі приватної форми власності</w:t>
      </w:r>
      <w:r w:rsidRPr="00F86F37">
        <w:rPr>
          <w:sz w:val="26"/>
          <w:szCs w:val="26"/>
        </w:rPr>
        <w:t xml:space="preserve"> — через 7 місяців з дня опублікування цього </w:t>
      </w:r>
      <w:r>
        <w:rPr>
          <w:sz w:val="26"/>
          <w:szCs w:val="26"/>
        </w:rPr>
        <w:t>З</w:t>
      </w:r>
      <w:r w:rsidRPr="00F86F37">
        <w:rPr>
          <w:sz w:val="26"/>
          <w:szCs w:val="26"/>
        </w:rPr>
        <w:t xml:space="preserve">акону, тобто з </w:t>
      </w:r>
      <w:r w:rsidRPr="00F9701F">
        <w:rPr>
          <w:b/>
          <w:bCs/>
          <w:sz w:val="26"/>
          <w:szCs w:val="26"/>
        </w:rPr>
        <w:t>20.02.2024</w:t>
      </w:r>
      <w:r w:rsidRPr="00F86F37">
        <w:rPr>
          <w:sz w:val="26"/>
          <w:szCs w:val="26"/>
        </w:rPr>
        <w:t>.</w:t>
      </w:r>
    </w:p>
    <w:p w14:paraId="39945923" w14:textId="77777777" w:rsidR="00653BD0" w:rsidRPr="00F86F37" w:rsidRDefault="00653BD0" w:rsidP="00653BD0">
      <w:pPr>
        <w:pStyle w:val="a6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86F37">
        <w:rPr>
          <w:sz w:val="26"/>
          <w:szCs w:val="26"/>
        </w:rPr>
        <w:t>В якості «санкцій» за невиконання цієї вимоги така особа фактично позбавляється права на</w:t>
      </w:r>
      <w:r>
        <w:rPr>
          <w:sz w:val="26"/>
          <w:szCs w:val="26"/>
        </w:rPr>
        <w:t xml:space="preserve"> </w:t>
      </w:r>
      <w:r w:rsidRPr="00F86F37">
        <w:rPr>
          <w:color w:val="000000"/>
          <w:sz w:val="26"/>
          <w:szCs w:val="26"/>
        </w:rPr>
        <w:t>доступ до суду: від неї не приймуть ні позов, ні відзив, ні апеляцію з касацією, ні інші процесуальні документи. Причому новий порядок щодо використання раніше зареєстрованих офіційних електронних адрес почне діяти через 90 днів, у тому числі щодо справ, провадження в яких відкрито раніше.</w:t>
      </w:r>
    </w:p>
    <w:p w14:paraId="3DDF4552" w14:textId="77777777" w:rsidR="009112F6" w:rsidRPr="009112F6" w:rsidRDefault="009112F6" w:rsidP="009112F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9112F6">
        <w:rPr>
          <w:color w:val="3A3A3A"/>
        </w:rPr>
        <w:t> </w:t>
      </w:r>
    </w:p>
    <w:p w14:paraId="39731F59" w14:textId="77777777" w:rsidR="009112F6" w:rsidRPr="009112F6" w:rsidRDefault="009112F6" w:rsidP="009112F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9112F6">
        <w:rPr>
          <w:color w:val="3A3A3A"/>
        </w:rPr>
        <w:t>ЗАРЕЄСТРУВАТИ КАБІНЕТ: </w:t>
      </w:r>
      <w:hyperlink r:id="rId5" w:history="1">
        <w:r w:rsidRPr="009112F6">
          <w:rPr>
            <w:rStyle w:val="a7"/>
            <w:color w:val="00274E"/>
          </w:rPr>
          <w:t>https://id.court.gov</w:t>
        </w:r>
        <w:r w:rsidRPr="009112F6">
          <w:rPr>
            <w:rStyle w:val="a7"/>
            <w:color w:val="00274E"/>
          </w:rPr>
          <w:t>.</w:t>
        </w:r>
        <w:r w:rsidRPr="009112F6">
          <w:rPr>
            <w:rStyle w:val="a7"/>
            <w:color w:val="00274E"/>
          </w:rPr>
          <w:t>ua/</w:t>
        </w:r>
      </w:hyperlink>
    </w:p>
    <w:p w14:paraId="107FC43A" w14:textId="77777777" w:rsidR="00653BD0" w:rsidRDefault="00653BD0" w:rsidP="004C0E4D">
      <w:pP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</w:p>
    <w:p w14:paraId="40579995" w14:textId="0FA38DB3" w:rsidR="00113954" w:rsidRPr="00466494" w:rsidRDefault="00113954" w:rsidP="004C0E4D">
      <w:pP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Прес-служба суду</w:t>
      </w:r>
    </w:p>
    <w:p w14:paraId="75FF7D60" w14:textId="1528C0F7" w:rsidR="00836CA2" w:rsidRDefault="00836CA2"/>
    <w:sectPr w:rsidR="00836CA2" w:rsidSect="00C1617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06"/>
    <w:rsid w:val="00083FCB"/>
    <w:rsid w:val="000E3381"/>
    <w:rsid w:val="00113954"/>
    <w:rsid w:val="001D10A7"/>
    <w:rsid w:val="004117B9"/>
    <w:rsid w:val="00431DF5"/>
    <w:rsid w:val="00466494"/>
    <w:rsid w:val="00476E4F"/>
    <w:rsid w:val="004C0E4D"/>
    <w:rsid w:val="00595D1C"/>
    <w:rsid w:val="005A36BF"/>
    <w:rsid w:val="005C7906"/>
    <w:rsid w:val="005D5BE0"/>
    <w:rsid w:val="006211B2"/>
    <w:rsid w:val="00653BD0"/>
    <w:rsid w:val="00656DEC"/>
    <w:rsid w:val="0069655E"/>
    <w:rsid w:val="00733B9E"/>
    <w:rsid w:val="007A2F95"/>
    <w:rsid w:val="007F05A4"/>
    <w:rsid w:val="00825F0C"/>
    <w:rsid w:val="00836CA2"/>
    <w:rsid w:val="009112F6"/>
    <w:rsid w:val="00A27B46"/>
    <w:rsid w:val="00A60F2C"/>
    <w:rsid w:val="00A73629"/>
    <w:rsid w:val="00AC5DC2"/>
    <w:rsid w:val="00B1084C"/>
    <w:rsid w:val="00B40778"/>
    <w:rsid w:val="00B514A2"/>
    <w:rsid w:val="00BF3AD1"/>
    <w:rsid w:val="00C06345"/>
    <w:rsid w:val="00C16171"/>
    <w:rsid w:val="00C40759"/>
    <w:rsid w:val="00CC3375"/>
    <w:rsid w:val="00CF3A0A"/>
    <w:rsid w:val="00D22DFF"/>
    <w:rsid w:val="00DA5B37"/>
    <w:rsid w:val="00DE71B7"/>
    <w:rsid w:val="00EB7E46"/>
    <w:rsid w:val="00F32F78"/>
    <w:rsid w:val="00F86F37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034"/>
  <w15:chartTrackingRefBased/>
  <w15:docId w15:val="{71DB5132-936A-4292-9C12-758E99D3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C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D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595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95D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595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95D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rvps2">
    <w:name w:val="rvps2"/>
    <w:basedOn w:val="a"/>
    <w:rsid w:val="00A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9112F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86F3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97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2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3482885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383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id.court.gov.ua%2F%3Ffbclid%3DIwAR2UcOEPSZBWUWCERKf_bwKMfi1-CthgOU-pMPOaSgMRIEm-3eRk9225070&amp;h=AT3iRRHkq93SvxgJ1zjQf3uIOroA3-vTKJmRC-3OiJymcIdqZ2r_2yITKIeMUZ7f1F36xyTV1X1KeHkbRABtBo1k_ZPx-uIOHGi2aHbqYvCgUON4-CooERamsfk3M4odwtpY&amp;__tn__=-UK-y-R&amp;c%5b0%5d=AT3BmBQK62TjMroPlInTmnEFVXzCSIv0Rkr8_1y4IaiNUwu9x1P6b7CPtQ2iA6byHqChA3WL1uZUtHm0UOo5fbg4k4l997xLKXoDNozuJSHkHoLmxwtFGrkJs8gDaEF_wFWRc4OZb_lwhfWnhMDknEorhtSH9jKfiqk1MJNqJMi88vd-TOEZ5RjOlT0D4dnYmAGeMK0XaPp-dLjmr5MrJRdx1Vq9zKUS6nlCAf-e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C58E-3934-4B22-8847-267B27D9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Петрович Трач</dc:creator>
  <cp:keywords/>
  <dc:description/>
  <cp:lastModifiedBy>Віктор Петрович Трач</cp:lastModifiedBy>
  <cp:revision>4</cp:revision>
  <dcterms:created xsi:type="dcterms:W3CDTF">2023-10-05T06:06:00Z</dcterms:created>
  <dcterms:modified xsi:type="dcterms:W3CDTF">2023-10-05T06:45:00Z</dcterms:modified>
</cp:coreProperties>
</file>